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F33" w:rsidRPr="00F6172B" w:rsidRDefault="00034F33" w:rsidP="00034F33">
      <w:pPr>
        <w:spacing w:after="0"/>
        <w:jc w:val="center"/>
        <w:rPr>
          <w:rFonts w:ascii="Times New Roman" w:hAnsi="Times New Roman" w:cs="Times New Roman"/>
          <w:b/>
          <w:sz w:val="28"/>
          <w:szCs w:val="28"/>
        </w:rPr>
      </w:pPr>
      <w:r w:rsidRPr="00F6172B">
        <w:rPr>
          <w:rFonts w:ascii="Times New Roman" w:hAnsi="Times New Roman" w:cs="Times New Roman"/>
          <w:b/>
          <w:sz w:val="28"/>
          <w:szCs w:val="28"/>
        </w:rPr>
        <w:t>Uniform Guidance-Payroll Documentation</w:t>
      </w:r>
    </w:p>
    <w:p w:rsidR="00034F33" w:rsidRPr="00F6172B" w:rsidRDefault="00034F33" w:rsidP="00034F33">
      <w:pPr>
        <w:spacing w:after="0"/>
        <w:rPr>
          <w:rFonts w:ascii="Times New Roman" w:hAnsi="Times New Roman" w:cs="Times New Roman"/>
          <w:sz w:val="28"/>
          <w:szCs w:val="28"/>
        </w:rPr>
      </w:pPr>
    </w:p>
    <w:p w:rsidR="00034F33" w:rsidRPr="00F6172B" w:rsidRDefault="00034F33" w:rsidP="00034F33">
      <w:pPr>
        <w:spacing w:after="0"/>
        <w:rPr>
          <w:rFonts w:ascii="Times New Roman" w:hAnsi="Times New Roman"/>
          <w:sz w:val="28"/>
          <w:szCs w:val="28"/>
        </w:rPr>
      </w:pPr>
      <w:r w:rsidRPr="00F6172B">
        <w:rPr>
          <w:rFonts w:ascii="Times New Roman" w:hAnsi="Times New Roman" w:cs="Times New Roman"/>
          <w:sz w:val="28"/>
          <w:szCs w:val="28"/>
        </w:rPr>
        <w:t>Recently there have been numerous reports of significantly increased enforcement of requirements for documenting payroll allocations with personnel activity reports whenever federal funding is received. So some of the provisions contained in the  “</w:t>
      </w:r>
      <w:r w:rsidRPr="00F6172B">
        <w:rPr>
          <w:rFonts w:ascii="Times New Roman" w:hAnsi="Times New Roman"/>
          <w:sz w:val="28"/>
          <w:szCs w:val="28"/>
        </w:rPr>
        <w:t xml:space="preserve">Uniform Administrative Requirements, Cost Principles, and Audit Requirements for Federal Awards”, effective for 2015, will be welcome. Some of these provide some relief from recordkeeping requirements and others provide some welcome clarification </w:t>
      </w:r>
    </w:p>
    <w:p w:rsidR="00034F33" w:rsidRPr="00F6172B" w:rsidRDefault="00034F33" w:rsidP="00034F33">
      <w:pPr>
        <w:spacing w:after="0"/>
        <w:rPr>
          <w:rFonts w:ascii="Times New Roman" w:hAnsi="Times New Roman" w:cs="Times New Roman"/>
          <w:sz w:val="28"/>
          <w:szCs w:val="28"/>
        </w:rPr>
      </w:pPr>
      <w:r w:rsidRPr="00F6172B">
        <w:rPr>
          <w:rFonts w:ascii="Times New Roman" w:hAnsi="Times New Roman"/>
          <w:sz w:val="28"/>
          <w:szCs w:val="28"/>
        </w:rPr>
        <w:t>Specifically, rules for documenting payroll allocation include:</w:t>
      </w:r>
    </w:p>
    <w:p w:rsidR="00034F33" w:rsidRPr="00F6172B" w:rsidRDefault="00034F33" w:rsidP="00034F33">
      <w:pPr>
        <w:pStyle w:val="ListParagraph"/>
        <w:numPr>
          <w:ilvl w:val="0"/>
          <w:numId w:val="1"/>
        </w:numPr>
        <w:spacing w:after="0" w:line="240" w:lineRule="auto"/>
        <w:contextualSpacing w:val="0"/>
        <w:rPr>
          <w:rFonts w:ascii="Times New Roman" w:hAnsi="Times New Roman"/>
          <w:sz w:val="28"/>
          <w:szCs w:val="28"/>
        </w:rPr>
      </w:pPr>
      <w:r w:rsidRPr="00F6172B">
        <w:rPr>
          <w:rFonts w:ascii="Times New Roman" w:hAnsi="Times New Roman"/>
          <w:sz w:val="28"/>
          <w:szCs w:val="28"/>
        </w:rPr>
        <w:t xml:space="preserve">Budget estimates can be used on an interim basis as long as they are reasonable approximations of time actually </w:t>
      </w:r>
      <w:proofErr w:type="gramStart"/>
      <w:r w:rsidRPr="00F6172B">
        <w:rPr>
          <w:rFonts w:ascii="Times New Roman" w:hAnsi="Times New Roman"/>
          <w:sz w:val="28"/>
          <w:szCs w:val="28"/>
        </w:rPr>
        <w:t>worked,</w:t>
      </w:r>
      <w:proofErr w:type="gramEnd"/>
      <w:r w:rsidRPr="00F6172B">
        <w:rPr>
          <w:rFonts w:ascii="Times New Roman" w:hAnsi="Times New Roman"/>
          <w:sz w:val="28"/>
          <w:szCs w:val="28"/>
        </w:rPr>
        <w:t xml:space="preserve"> they are updated when appropriate, and ultimately adjusted as necessary. </w:t>
      </w:r>
    </w:p>
    <w:p w:rsidR="00034F33" w:rsidRPr="00F6172B" w:rsidRDefault="00034F33" w:rsidP="00034F33">
      <w:pPr>
        <w:pStyle w:val="ListParagraph"/>
        <w:numPr>
          <w:ilvl w:val="0"/>
          <w:numId w:val="1"/>
        </w:numPr>
        <w:spacing w:after="0" w:line="240" w:lineRule="auto"/>
        <w:contextualSpacing w:val="0"/>
        <w:rPr>
          <w:rFonts w:ascii="Times New Roman" w:hAnsi="Times New Roman"/>
          <w:sz w:val="28"/>
          <w:szCs w:val="28"/>
        </w:rPr>
      </w:pPr>
      <w:r w:rsidRPr="00F6172B">
        <w:rPr>
          <w:rFonts w:ascii="Times New Roman" w:hAnsi="Times New Roman"/>
          <w:sz w:val="28"/>
          <w:szCs w:val="28"/>
        </w:rPr>
        <w:t xml:space="preserve">Charges to federal awards for salaries and wages must be based on records that accurately reflect the work performed and is supported by a system of internal control which provides reasonable assurance that the charges are accurate, allowable and properly allocated. </w:t>
      </w:r>
    </w:p>
    <w:p w:rsidR="00034F33" w:rsidRPr="00F6172B" w:rsidRDefault="00034F33" w:rsidP="00034F33">
      <w:pPr>
        <w:pStyle w:val="ListParagraph"/>
        <w:numPr>
          <w:ilvl w:val="0"/>
          <w:numId w:val="1"/>
        </w:numPr>
        <w:spacing w:after="0" w:line="240" w:lineRule="auto"/>
        <w:contextualSpacing w:val="0"/>
        <w:rPr>
          <w:rFonts w:ascii="Times New Roman" w:hAnsi="Times New Roman"/>
          <w:sz w:val="28"/>
          <w:szCs w:val="28"/>
        </w:rPr>
      </w:pPr>
      <w:r w:rsidRPr="00F6172B">
        <w:rPr>
          <w:rFonts w:ascii="Times New Roman" w:hAnsi="Times New Roman"/>
          <w:sz w:val="28"/>
          <w:szCs w:val="28"/>
        </w:rPr>
        <w:t>Another provision states that, for records which meet these standards, the entity will not be required to provide additional support or documentation for work performed. However, later on it says that in cases where records do not meet the standards, the federal government may require personal activity reports.</w:t>
      </w:r>
    </w:p>
    <w:p w:rsidR="00034F33" w:rsidRPr="00F6172B" w:rsidRDefault="00034F33" w:rsidP="00034F33">
      <w:pPr>
        <w:pStyle w:val="ListParagraph"/>
        <w:numPr>
          <w:ilvl w:val="0"/>
          <w:numId w:val="1"/>
        </w:numPr>
        <w:spacing w:after="0" w:line="240" w:lineRule="auto"/>
        <w:contextualSpacing w:val="0"/>
        <w:rPr>
          <w:rFonts w:ascii="Times New Roman" w:hAnsi="Times New Roman"/>
          <w:sz w:val="28"/>
          <w:szCs w:val="28"/>
        </w:rPr>
      </w:pPr>
      <w:r w:rsidRPr="00F6172B">
        <w:rPr>
          <w:rFonts w:ascii="Times New Roman" w:hAnsi="Times New Roman"/>
          <w:sz w:val="28"/>
          <w:szCs w:val="28"/>
        </w:rPr>
        <w:t xml:space="preserve">The section on payroll documentation goes on to say that </w:t>
      </w:r>
      <w:proofErr w:type="gramStart"/>
      <w:r w:rsidRPr="00F6172B">
        <w:rPr>
          <w:rFonts w:ascii="Times New Roman" w:hAnsi="Times New Roman"/>
          <w:sz w:val="28"/>
          <w:szCs w:val="28"/>
        </w:rPr>
        <w:t>cognizant</w:t>
      </w:r>
      <w:proofErr w:type="gramEnd"/>
      <w:r w:rsidRPr="00F6172B">
        <w:rPr>
          <w:rFonts w:ascii="Times New Roman" w:hAnsi="Times New Roman"/>
          <w:sz w:val="28"/>
          <w:szCs w:val="28"/>
        </w:rPr>
        <w:t xml:space="preserve"> agencies for indirect costs are encouraged to approve alternative proposals based on outcomes and milestones for program performance where these are clearly documented. These can be acceptable alternatives to the documentation requirements above.</w:t>
      </w:r>
    </w:p>
    <w:p w:rsidR="00034F33" w:rsidRPr="00F6172B" w:rsidRDefault="00034F33" w:rsidP="00034F33">
      <w:pPr>
        <w:pStyle w:val="ListParagraph"/>
        <w:numPr>
          <w:ilvl w:val="0"/>
          <w:numId w:val="1"/>
        </w:numPr>
        <w:spacing w:after="0" w:line="240" w:lineRule="auto"/>
        <w:contextualSpacing w:val="0"/>
        <w:rPr>
          <w:rFonts w:ascii="Times New Roman" w:hAnsi="Times New Roman"/>
          <w:sz w:val="28"/>
          <w:szCs w:val="28"/>
        </w:rPr>
      </w:pPr>
      <w:r w:rsidRPr="00F6172B">
        <w:rPr>
          <w:rFonts w:ascii="Times New Roman" w:hAnsi="Times New Roman"/>
          <w:sz w:val="28"/>
          <w:szCs w:val="28"/>
        </w:rPr>
        <w:t>Incentive compensation is allowable if it's based on cost reduction, efficient performance, safety awards, and similar criteria as long as overall compensation is reasonable</w:t>
      </w:r>
    </w:p>
    <w:p w:rsidR="00034F33" w:rsidRPr="00F6172B" w:rsidRDefault="00034F33" w:rsidP="00034F33">
      <w:pPr>
        <w:pStyle w:val="ListParagraph"/>
        <w:numPr>
          <w:ilvl w:val="0"/>
          <w:numId w:val="1"/>
        </w:numPr>
        <w:spacing w:after="0" w:line="240" w:lineRule="auto"/>
        <w:contextualSpacing w:val="0"/>
        <w:rPr>
          <w:rFonts w:ascii="Times New Roman" w:hAnsi="Times New Roman"/>
          <w:sz w:val="28"/>
          <w:szCs w:val="28"/>
        </w:rPr>
      </w:pPr>
      <w:r w:rsidRPr="00F6172B">
        <w:rPr>
          <w:rFonts w:ascii="Times New Roman" w:hAnsi="Times New Roman"/>
          <w:sz w:val="28"/>
          <w:szCs w:val="28"/>
        </w:rPr>
        <w:t>Compensation is also allowable when paid to trustees, directors, or officers when it is reasonable and paid for services.</w:t>
      </w:r>
    </w:p>
    <w:p w:rsidR="00034F33" w:rsidRPr="00F6172B" w:rsidRDefault="00034F33" w:rsidP="00034F33">
      <w:pPr>
        <w:pStyle w:val="ListParagraph"/>
        <w:numPr>
          <w:ilvl w:val="0"/>
          <w:numId w:val="1"/>
        </w:numPr>
        <w:spacing w:after="0" w:line="240" w:lineRule="auto"/>
        <w:contextualSpacing w:val="0"/>
        <w:rPr>
          <w:rFonts w:ascii="Times New Roman" w:hAnsi="Times New Roman"/>
          <w:sz w:val="28"/>
          <w:szCs w:val="28"/>
        </w:rPr>
      </w:pPr>
      <w:r w:rsidRPr="00F6172B">
        <w:rPr>
          <w:rFonts w:ascii="Times New Roman" w:hAnsi="Times New Roman"/>
          <w:sz w:val="28"/>
          <w:szCs w:val="28"/>
        </w:rPr>
        <w:t xml:space="preserve">Fringe benefits, including standard items, authorized absences, pursuant to an organization's policy, and even certain reserves for self-insurance of unemployment are allowable. </w:t>
      </w:r>
    </w:p>
    <w:p w:rsidR="00034F33" w:rsidRPr="00F6172B" w:rsidRDefault="00034F33" w:rsidP="00034F33">
      <w:pPr>
        <w:pStyle w:val="ListParagraph"/>
        <w:numPr>
          <w:ilvl w:val="0"/>
          <w:numId w:val="1"/>
        </w:numPr>
        <w:spacing w:after="0" w:line="240" w:lineRule="auto"/>
        <w:contextualSpacing w:val="0"/>
        <w:rPr>
          <w:rFonts w:ascii="Times New Roman" w:hAnsi="Times New Roman"/>
          <w:sz w:val="28"/>
          <w:szCs w:val="28"/>
        </w:rPr>
      </w:pPr>
      <w:r w:rsidRPr="00F6172B">
        <w:rPr>
          <w:rFonts w:ascii="Times New Roman" w:hAnsi="Times New Roman"/>
          <w:sz w:val="28"/>
          <w:szCs w:val="28"/>
        </w:rPr>
        <w:t xml:space="preserve">Paid personal use of company vehicles is not allowed even if it is reported as compensation. </w:t>
      </w:r>
    </w:p>
    <w:p w:rsidR="00034F33" w:rsidRPr="00F6172B" w:rsidRDefault="00034F33" w:rsidP="00034F33">
      <w:pPr>
        <w:pStyle w:val="ListParagraph"/>
        <w:numPr>
          <w:ilvl w:val="0"/>
          <w:numId w:val="1"/>
        </w:numPr>
        <w:spacing w:after="0" w:line="240" w:lineRule="auto"/>
        <w:contextualSpacing w:val="0"/>
        <w:rPr>
          <w:rFonts w:ascii="Times New Roman" w:hAnsi="Times New Roman"/>
          <w:sz w:val="28"/>
          <w:szCs w:val="28"/>
        </w:rPr>
      </w:pPr>
      <w:r w:rsidRPr="00F6172B">
        <w:rPr>
          <w:rFonts w:ascii="Times New Roman" w:hAnsi="Times New Roman"/>
          <w:sz w:val="28"/>
          <w:szCs w:val="28"/>
        </w:rPr>
        <w:lastRenderedPageBreak/>
        <w:t xml:space="preserve">Postretirement health insurance is allowed generally on a pay-as-you-go basis. </w:t>
      </w:r>
    </w:p>
    <w:p w:rsidR="00034F33" w:rsidRPr="00F6172B" w:rsidRDefault="00034F33" w:rsidP="00034F33">
      <w:pPr>
        <w:pStyle w:val="ListParagraph"/>
        <w:numPr>
          <w:ilvl w:val="0"/>
          <w:numId w:val="1"/>
        </w:numPr>
        <w:spacing w:after="0" w:line="240" w:lineRule="auto"/>
        <w:contextualSpacing w:val="0"/>
        <w:rPr>
          <w:rFonts w:ascii="Times New Roman" w:hAnsi="Times New Roman"/>
          <w:sz w:val="28"/>
          <w:szCs w:val="28"/>
        </w:rPr>
      </w:pPr>
      <w:r w:rsidRPr="00F6172B">
        <w:rPr>
          <w:rFonts w:ascii="Times New Roman" w:hAnsi="Times New Roman"/>
          <w:sz w:val="28"/>
          <w:szCs w:val="28"/>
        </w:rPr>
        <w:t>Severance pay is allowable as long as it meets certain criteria such as being subject to an established policy.</w:t>
      </w:r>
    </w:p>
    <w:p w:rsidR="00034F33" w:rsidRPr="00F6172B" w:rsidRDefault="00034F33" w:rsidP="00034F33">
      <w:pPr>
        <w:spacing w:after="0"/>
        <w:rPr>
          <w:rFonts w:ascii="Times New Roman" w:hAnsi="Times New Roman" w:cs="Times New Roman"/>
          <w:sz w:val="28"/>
          <w:szCs w:val="28"/>
        </w:rPr>
      </w:pPr>
    </w:p>
    <w:p w:rsidR="00034F33" w:rsidRDefault="00034F33" w:rsidP="00034F33">
      <w:pPr>
        <w:rPr>
          <w:rFonts w:ascii="Times New Roman" w:hAnsi="Times New Roman"/>
          <w:sz w:val="28"/>
          <w:szCs w:val="28"/>
        </w:rPr>
      </w:pPr>
      <w:r w:rsidRPr="00F6172B">
        <w:rPr>
          <w:rFonts w:ascii="Times New Roman" w:hAnsi="Times New Roman"/>
          <w:sz w:val="28"/>
          <w:szCs w:val="28"/>
        </w:rPr>
        <w:t>If you receive and spend federal awards, documentation for payroll cost is still very important, but this flexibility is a welcome relief.</w:t>
      </w:r>
    </w:p>
    <w:p w:rsidR="007E5BA3" w:rsidRDefault="007E5BA3">
      <w:bookmarkStart w:id="0" w:name="_GoBack"/>
      <w:bookmarkEnd w:id="0"/>
    </w:p>
    <w:sectPr w:rsidR="007E5B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FD18FF"/>
    <w:multiLevelType w:val="hybridMultilevel"/>
    <w:tmpl w:val="6D2CCCD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F33"/>
    <w:rsid w:val="00034F33"/>
    <w:rsid w:val="007E5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F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4F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F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4F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386</Words>
  <Characters>2205</Characters>
  <Application>Microsoft Office Word</Application>
  <DocSecurity>0</DocSecurity>
  <Lines>18</Lines>
  <Paragraphs>5</Paragraphs>
  <ScaleCrop>false</ScaleCrop>
  <Company>HP</Company>
  <LinksUpToDate>false</LinksUpToDate>
  <CharactersWithSpaces>2586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Reagan</dc:creator>
  <cp:lastModifiedBy>Charles Reagan</cp:lastModifiedBy>
  <cp:revision>1</cp:revision>
  <dcterms:created xsi:type="dcterms:W3CDTF">2015-08-04T16:03:00Z</dcterms:created>
  <dcterms:modified xsi:type="dcterms:W3CDTF">2015-08-04T16:03:00Z</dcterms:modified>
</cp:coreProperties>
</file>